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6761C6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г.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, от 16.12.2022г.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:rsidR="002B2A84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аемщика, при котором Фонд приобретает право в случае неисполнения обязательства получить удовлетворение своих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FB7BC0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2"/>
          <w:szCs w:val="12"/>
          <w:lang w:val="ru-RU"/>
        </w:rPr>
      </w:pP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1B2C8F" w:rsidRPr="00FB7BC0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12"/>
          <w:szCs w:val="12"/>
          <w:lang w:val="ru-RU"/>
        </w:rPr>
      </w:pP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B7BC0" w:rsidRDefault="00FB7BC0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lastRenderedPageBreak/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1 250 000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85%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15%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Обязательные требования к заемщикам, получающим заем индивидуальной программы социально-экономического развития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1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0 000 рублей заемных средств. 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671A0A" w:rsidRDefault="00C97D44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сохранению вновь созданных дополнительных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рабочих мест,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уплачивается </w:t>
      </w:r>
      <w:r w:rsidR="0067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штрафная неустойка пропорционально созданным рабочим местам по условиям договора займа: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100% - размер неустойки составит 20%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75% - размер неустойки составит 15%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C97D44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размер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10%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F96328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 25% - размер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займа.</w:t>
      </w:r>
    </w:p>
    <w:p w:rsidR="00C97D44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963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2.6.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подтверждения факта создания рабочих мест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Заемщиком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момента выдачи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предоставляется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еже</w:t>
      </w:r>
      <w:r w:rsidR="00040F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квартально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справк</w:t>
      </w:r>
      <w:r w:rsidR="007942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СЗВ-М.</w:t>
      </w:r>
    </w:p>
    <w:p w:rsidR="00F96328" w:rsidRPr="006A7E75" w:rsidRDefault="00F96328" w:rsidP="00F96328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2.7.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должно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рублей.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возраст СМСП до 70 лет включительно (индивидуальный предприниматель в возрасте до 70 лет включительно, или юридическое лицо, в уставном капитале которого доля, принадлежащая лицам в возрасте до 70 лет включительно, более 50 процентов);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2</w:t>
      </w:r>
      <w:r w:rsidR="002941C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</w:t>
      </w:r>
      <w:r w:rsidR="003B799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</w:t>
      </w:r>
      <w:r w:rsidRPr="00AF679B">
        <w:rPr>
          <w:rFonts w:eastAsia="Calibri"/>
          <w:color w:val="000000" w:themeColor="text1"/>
        </w:rPr>
        <w:t>было принято решение об оказании аналогичной поддержки (поддержки, условия оказания которой</w:t>
      </w:r>
      <w:r w:rsidR="00625F18">
        <w:rPr>
          <w:rFonts w:eastAsia="Calibri"/>
          <w:color w:val="000000" w:themeColor="text1"/>
        </w:rPr>
        <w:t>,</w:t>
      </w:r>
      <w:r w:rsidRPr="00AF679B">
        <w:rPr>
          <w:rFonts w:eastAsia="Calibri"/>
          <w:color w:val="000000" w:themeColor="text1"/>
        </w:rPr>
        <w:t xml:space="preserve"> совпадают, включая форму, вид поддержки и цели ее оказания) и сроки ее оказания не истекли;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заемщиков;</w:t>
      </w:r>
    </w:p>
    <w:p w:rsidR="002941C0" w:rsidRPr="00AF679B" w:rsidRDefault="002941C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20) 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превыша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397AA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397AAD" w:rsidRDefault="00397AA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до 5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0 (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) 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50%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  <w:bookmarkStart w:id="0" w:name="_GoBack"/>
      <w:bookmarkEnd w:id="0"/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сумма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Залогодателем может быть, как сам Заемщик, так и иное физическое или юридическое лицо. </w:t>
      </w:r>
    </w:p>
    <w:p w:rsidR="000C344D" w:rsidRPr="005C71AE" w:rsidRDefault="000C344D" w:rsidP="000C344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выписку из электронного паспорта транспортного средства и Карточка учета транспортного средства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специальных налоговых режимах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End"/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подписанная ЭЦП</w:t>
      </w:r>
      <w:r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расчет по страховым взносам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1F150F" w:rsidRDefault="001F150F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034AB4">
        <w:rPr>
          <w:rFonts w:ascii="Times New Roman" w:hAnsi="Times New Roman" w:cs="Times New Roman"/>
          <w:sz w:val="24"/>
          <w:lang w:val="ru-RU"/>
        </w:rPr>
        <w:t xml:space="preserve">справка налогового органа о состоянии расчетов по налогам, сборам пеням и штрафам, полученная не ранее, чем </w:t>
      </w:r>
      <w:r w:rsidR="003249E3">
        <w:rPr>
          <w:rFonts w:ascii="Times New Roman" w:hAnsi="Times New Roman" w:cs="Times New Roman"/>
          <w:sz w:val="24"/>
          <w:lang w:val="ru-RU"/>
        </w:rPr>
        <w:t>за 1 месяц до подачи документов.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обеспечения, указанные 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с уплатой начисленных на дату погашения процентов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CF6605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CF6605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CF660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CF6605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D04B9" w:rsidRDefault="00ED04B9" w:rsidP="00ED04B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ежеквартально не позднее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числа месяца, следующег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 за отчетным кварталом справку СЗВ-М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позднее 180 календарных дней со дня получения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соответствии с </w:t>
      </w:r>
      <w:r w:rsidR="002F2941" w:rsidRPr="000900B8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0900B8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0900B8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 настоящ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  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доступ к предмету залога.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6B6B"/>
    <w:rsid w:val="003B7994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55"/>
    <w:rsid w:val="005F6ACD"/>
    <w:rsid w:val="00605186"/>
    <w:rsid w:val="006077CD"/>
    <w:rsid w:val="00614A08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10E29"/>
    <w:rsid w:val="00B11F9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3BEF"/>
    <w:rsid w:val="00DB072F"/>
    <w:rsid w:val="00DB0DBE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70CC4"/>
    <w:rsid w:val="00E7184B"/>
    <w:rsid w:val="00E77B88"/>
    <w:rsid w:val="00E77F8B"/>
    <w:rsid w:val="00E82DF2"/>
    <w:rsid w:val="00E8595B"/>
    <w:rsid w:val="00E863A1"/>
    <w:rsid w:val="00E97983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38AC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85A"/>
    <w:rsid w:val="00FA2392"/>
    <w:rsid w:val="00FA69D3"/>
    <w:rsid w:val="00FB0204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74880-BA99-4344-ADE7-EC637DA9C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2225</TotalTime>
  <Pages>14</Pages>
  <Words>6607</Words>
  <Characters>37663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</cp:revision>
  <cp:lastPrinted>2022-12-14T08:47:00Z</cp:lastPrinted>
  <dcterms:created xsi:type="dcterms:W3CDTF">2022-03-24T01:59:00Z</dcterms:created>
  <dcterms:modified xsi:type="dcterms:W3CDTF">2022-12-16T05:28:00Z</dcterms:modified>
</cp:coreProperties>
</file>