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CDABD" w14:textId="77777777" w:rsidR="00FF6633" w:rsidRDefault="00FF6633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0F7693C6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</w:r>
      <w:proofErr w:type="gramStart"/>
      <w:r w:rsidR="00E87CD4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E87CD4">
        <w:rPr>
          <w:rFonts w:ascii="Times New Roman" w:hAnsi="Times New Roman" w:cs="Times New Roman"/>
          <w:color w:val="auto"/>
          <w:sz w:val="24"/>
          <w:lang w:val="ru-RU"/>
        </w:rPr>
        <w:t xml:space="preserve">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759EE1AD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405 от 16.05.2025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77777777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777777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осуществляющий деятельность 24 месяца и более,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081434ED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77777777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способ обеспечения обязательств заемщика, по которому поручитель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14:paraId="3428E4CA" w14:textId="77777777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77777777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48BE5508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с момента получения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для реализации Проекта дополнительно к сумме предоставленного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77777777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7777777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ECB9C19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A96814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Инвестиционный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5031CA30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«Инвестиционный» </w:t>
      </w:r>
      <w:proofErr w:type="spell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1EF098D1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 №289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bookmarkStart w:id="0" w:name="_GoBack"/>
      <w:bookmarkEnd w:id="0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не может превышать 60 месяцев.</w:t>
      </w:r>
    </w:p>
    <w:p w14:paraId="646A423C" w14:textId="77777777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годовых по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 индивидуальной программы социально-экономического развития (базовая ставка).</w:t>
      </w:r>
    </w:p>
    <w:p w14:paraId="5B7BD7EE" w14:textId="10889DB8" w:rsidR="00270B92" w:rsidRPr="00884FF1" w:rsidRDefault="00270B92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  <w:proofErr w:type="gramEnd"/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14:paraId="5DC2FCD1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займом, проценты уплачиваются ежемесячно до полного погашения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6F385942" w14:textId="77777777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не может превышать 85% стоимости реализуемого Заемщиком за счет этого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Проекта. </w:t>
      </w:r>
    </w:p>
    <w:p w14:paraId="1E6E6A52" w14:textId="6F1C7982" w:rsidR="00E8595B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Софинансирование Проекта со стороны Заемщика должно составлять не менее 15%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С момента получения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создать не менее 1 (одного) рабочего места на каждые полные 2 000 000 рублей заемных средств;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Заемщик обязан обеспечить сохранение созданных рабочих мест на протяжении всего 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>срока действия договора займа;</w:t>
      </w:r>
    </w:p>
    <w:p w14:paraId="22C22021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получения займа до 31.12.2025 г. обеспечить объем налоговых и неналоговых отчислений в бюджеты всех уровней в размере не менее 200 000 рублей;</w:t>
      </w:r>
    </w:p>
    <w:p w14:paraId="0C5760A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15 %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В случае неисполнения установленных условий Фонд вправе в одностороннем порядке досрочно расторгнуть договор займа и потребовать досрочный возврат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4F7A9920" w:rsidR="008B3EE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FE95CA8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(ЕФС-1).</w:t>
      </w:r>
    </w:p>
    <w:p w14:paraId="204A4C5F" w14:textId="12E0420C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14:paraId="675452D5" w14:textId="77777777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77777777" w:rsidR="00250081" w:rsidRPr="00884FF1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один месяц до подачи заявления на получение микрозайма.</w:t>
      </w:r>
    </w:p>
    <w:p w14:paraId="33D0156A" w14:textId="77777777" w:rsidR="00F4594B" w:rsidRPr="00884FF1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14:paraId="50D26237" w14:textId="77777777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14:paraId="320EC899" w14:textId="77777777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26.01.2024 № 346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172D72F4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459FB263" w14:textId="77777777" w:rsidR="0042698D" w:rsidRPr="00884FF1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средств для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A8A8AE1" w14:textId="77777777" w:rsidR="00DE6475" w:rsidRPr="00884FF1" w:rsidRDefault="008B3EE5" w:rsidP="00DE64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E6475"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осуществляют предпринимательскую деятельность не менее 24 месяцев;</w:t>
      </w:r>
    </w:p>
    <w:p w14:paraId="41C94348" w14:textId="77777777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- индивидуальные предприниматели и юридические лица, должны относиться 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72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5ABBA963" w:rsidR="008B3EE5" w:rsidRPr="00884FF1" w:rsidRDefault="008B3EE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77777777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СМСП совершившим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77777777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</w:p>
    <w:p w14:paraId="06DCA629" w14:textId="77777777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(или) лимит общей задолженности на одного Заемщика по всем полученным займам в Фонде,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77777777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14:paraId="2C2F8209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54F55F25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21E5D9F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14:paraId="09E824FD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на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супруги(а)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отечественные транспортные средства с даты выпуска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с даты выпуска, в обращение которых прошло не более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 – сумма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–процентная ставка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77777777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77777777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lastRenderedPageBreak/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Подтверждающие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супруга(и)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14:paraId="75EA2B94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2ACB68C0" w:rsidR="000C344D" w:rsidRPr="00884FF1" w:rsidRDefault="00A96814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Pr="00A96814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77777777" w:rsidR="000C344D" w:rsidRPr="00884FF1" w:rsidRDefault="000C344D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77777777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77777777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7777777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патенты на право применения патентной системы налогообложения, полученные в предыдущем и текущем годах;</w:t>
      </w:r>
    </w:p>
    <w:p w14:paraId="3516DFFA" w14:textId="681BE900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справка налогового органа о наличии расчетных счетов у СМСП, полученная не ранее,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(непредоставлении)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7777777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или мотивированное решение об отказе. </w:t>
      </w:r>
    </w:p>
    <w:p w14:paraId="239CE02A" w14:textId="77777777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информации о результатах рассмотренных заявлений на официальном сайте Фонда 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77777777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7777777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договор(ы)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средств производится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14:paraId="17B449CD" w14:textId="77777777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счета(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77777777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E8FD7E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2 числа месяца, следующего за отчетным кварталом сведения по финансовому состоянию и платежеспособности согласно Приложению № 14 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77777777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собственных средств в объеме не менее 15 % от стоимости проекта в соответствии 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08A07CE6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6.05.2025 ).</w:t>
      </w:r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77777777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7FEB7AB1" w14:textId="77777777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оплаты налоговых 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</w:t>
      </w:r>
      <w:proofErr w:type="spellStart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Контроль за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Фонд обеспечивает контроль за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77777777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B44CD-38B3-4D67-949C-30A0A1B1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16</Pages>
  <Words>7854</Words>
  <Characters>44769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33</cp:revision>
  <cp:lastPrinted>2025-07-25T03:58:00Z</cp:lastPrinted>
  <dcterms:created xsi:type="dcterms:W3CDTF">2024-05-31T02:45:00Z</dcterms:created>
  <dcterms:modified xsi:type="dcterms:W3CDTF">2025-07-25T03:59:00Z</dcterms:modified>
</cp:coreProperties>
</file>